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73D" w:rsidRDefault="0043473D" w:rsidP="00612674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  <w:r w:rsidRPr="004A2154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6A424C" w:rsidRPr="004A2154" w:rsidRDefault="006A424C" w:rsidP="00612674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</w:rPr>
      </w:pPr>
    </w:p>
    <w:p w:rsidR="0043473D" w:rsidRDefault="006A424C" w:rsidP="00612674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6A424C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              </w:t>
      </w:r>
      <w:r w:rsidRPr="006A424C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A424C">
        <w:rPr>
          <w:rFonts w:ascii="Times New Roman" w:hAnsi="Times New Roman" w:cs="Times New Roman"/>
          <w:sz w:val="28"/>
          <w:szCs w:val="28"/>
        </w:rPr>
        <w:t>от 30 декабря 2008 года №735</w:t>
      </w:r>
    </w:p>
    <w:p w:rsidR="006A424C" w:rsidRDefault="006A424C" w:rsidP="00612674">
      <w:pPr>
        <w:pStyle w:val="tkNazvanie"/>
        <w:spacing w:before="0" w:after="0" w:line="240" w:lineRule="auto"/>
        <w:ind w:left="0" w:right="0"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6A424C" w:rsidRPr="004A2154" w:rsidRDefault="006A424C" w:rsidP="00612674">
      <w:pPr>
        <w:pStyle w:val="tkNazvanie"/>
        <w:spacing w:before="0" w:after="0" w:line="240" w:lineRule="auto"/>
        <w:ind w:left="0" w:right="0"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4A2154" w:rsidRPr="004A2154" w:rsidRDefault="004A2154" w:rsidP="0061267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Cs w:val="0"/>
          <w:sz w:val="28"/>
          <w:szCs w:val="28"/>
        </w:rPr>
        <w:t>1. Цель и задачи</w:t>
      </w:r>
    </w:p>
    <w:p w:rsidR="002B436E" w:rsidRPr="002B436E" w:rsidRDefault="002B436E" w:rsidP="0061267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 целях снижения</w:t>
      </w:r>
      <w:r w:rsidRPr="002B436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воздействия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чрезмерного употребления алкогольной продукции, а также </w:t>
      </w:r>
      <w:r w:rsidRPr="002B436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улучшения здоровья и благосостояния населения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и </w:t>
      </w:r>
      <w:r w:rsidRPr="002B436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комплексного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подхода к алкогол</w:t>
      </w:r>
      <w:r w:rsidR="009631F6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ьной политике, стоит задача по о</w:t>
      </w:r>
      <w:r w:rsidR="009631F6">
        <w:rPr>
          <w:rFonts w:ascii="Times New Roman" w:hAnsi="Times New Roman" w:cs="Times New Roman"/>
          <w:b w:val="0"/>
          <w:sz w:val="28"/>
          <w:szCs w:val="28"/>
        </w:rPr>
        <w:t>беспечению</w:t>
      </w:r>
      <w:r w:rsidR="00915923" w:rsidRPr="00752D75">
        <w:rPr>
          <w:rFonts w:ascii="Times New Roman" w:hAnsi="Times New Roman" w:cs="Times New Roman"/>
          <w:b w:val="0"/>
          <w:sz w:val="28"/>
          <w:szCs w:val="28"/>
        </w:rPr>
        <w:t xml:space="preserve"> единообразного и постепенного подхода к увеличению ставок акцизного налога по всем видам алкогольной продукции в пределах базовых ставок утвержденных Налоговым кодексом Кыргызской Республики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В этой связи</w:t>
      </w:r>
      <w:r w:rsidR="00B135B2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данным проектом предлагается увеличить ставки акцизного налога </w:t>
      </w:r>
      <w:r w:rsidR="009631F6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только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на вина классифицируемые в товарных</w:t>
      </w:r>
      <w:r w:rsidRPr="002B436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позициях ТН ВЭД 2204 (кроме 220410 и 220430), 2205, 2206</w:t>
      </w:r>
      <w:r w:rsid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пиво,</w:t>
      </w:r>
      <w:r w:rsidRPr="002B436E">
        <w:t xml:space="preserve"> </w:t>
      </w:r>
      <w:r w:rsidRPr="002B436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расфасованное и нефасованное, классифицируемое в товарной позиции ТН ВЭД 2203</w:t>
      </w:r>
      <w:r w:rsid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и </w:t>
      </w:r>
      <w:r w:rsidR="002D38B9" w:rsidRP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вина игристые, включая шампанское, классифицируемые в товарной позиции ТН ВЭД 220410</w:t>
      </w:r>
      <w:r w:rsid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</w:t>
      </w:r>
    </w:p>
    <w:p w:rsidR="00AF1A36" w:rsidRDefault="00AF1A36" w:rsidP="00612674">
      <w:pPr>
        <w:pStyle w:val="tkNazvanie"/>
        <w:spacing w:before="0" w:after="0" w:line="240" w:lineRule="auto"/>
        <w:ind w:left="0" w:right="0"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4A2154" w:rsidRPr="004A2154" w:rsidRDefault="004A2154" w:rsidP="0061267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4A2154">
        <w:rPr>
          <w:rFonts w:ascii="Times New Roman" w:hAnsi="Times New Roman" w:cs="Times New Roman"/>
          <w:bCs w:val="0"/>
          <w:sz w:val="28"/>
          <w:szCs w:val="28"/>
        </w:rPr>
        <w:t>2. Описательная часть</w:t>
      </w:r>
    </w:p>
    <w:p w:rsidR="0044511E" w:rsidRDefault="00752D75" w:rsidP="0061267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порядке информации отмечаем</w:t>
      </w:r>
      <w:r w:rsidR="0043473D" w:rsidRPr="004A21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что </w:t>
      </w:r>
      <w:r w:rsidR="00532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ранее</w:t>
      </w:r>
      <w:r w:rsidR="00F71C3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постановлением Правительста Кыргызской Республики</w:t>
      </w:r>
      <w:r w:rsidR="00F71C3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F71C31" w:rsidRPr="00F71C3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О внесении изменений в некоторые решения Правительства Кыргызской Республики</w:t>
      </w:r>
      <w:r w:rsidR="00F71C3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="00F71C31" w:rsidRPr="00F71C3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о</w:t>
      </w:r>
      <w:r w:rsidR="00F71C3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т 26 декабря 2019 года №</w:t>
      </w:r>
      <w:r w:rsidR="00F71C31" w:rsidRPr="00F71C3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711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было установлено планомерное увеличение ставок акцизного налога на водку, классифицируемую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в товарной позиции ТН ВЭД 220860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 л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икероводочные изделия, классифицируемые в товарных позициях ТН ВЭД 220830, 220870, 220890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 к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репленые напитки, крепленые соки и бальзамы, классифицируемые в товарных позициях ТН ВЭД 220840, 220850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</w:t>
      </w:r>
      <w:r w:rsidR="002C679A" w:rsidRPr="002C679A">
        <w:t xml:space="preserve"> 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с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лабоалкогольные напитки, классифицируемые в товарных позициях ТН ВЭД 220890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 к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оньяки (кроме коньячного спирта), классифицируемые в товарных позициях ТН ВЭД 2208201200-2208202900, 2208206200-2208208900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 а также с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пирт этиловый неденатурированный, этиловый спирт и прочие спиртовые настойки, денатурированные, любой концентрации, кроме отпускаемого товаропроизводителям или импортируемого товаропроизводителями для выработки водки, ликеро-водочных изделий, крепленых напитков, крепленых соков, бальзама, вина, при наличии у них лицензии на право их производства, и спецпотребителям в пределах норм, классифицируемые в товарной позиции ТН ВЭД 2207</w:t>
      </w:r>
      <w:r w:rsid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до 2027 года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, производимые на территории </w:t>
      </w:r>
      <w:r w:rsidR="002C679A" w:rsidRPr="002C679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lastRenderedPageBreak/>
        <w:t>Кыргызской Республики и ввозимые на т</w:t>
      </w:r>
      <w:r w:rsidR="009631F6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ерриторию Кыргызской Республики.</w:t>
      </w:r>
    </w:p>
    <w:p w:rsidR="00B46160" w:rsidRDefault="00CE2F2F" w:rsidP="00B46160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Вместе с этим ставки акцизного налога на </w:t>
      </w:r>
      <w:r w:rsidRPr="00CE2F2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вина классифицируемые в товарных позициях ТН ВЭД 2204 (кроме 220410 и 220430), 2205,</w:t>
      </w:r>
      <w:r w:rsidR="0035538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2206,</w:t>
      </w:r>
      <w:r w:rsidRPr="00CE2F2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пиво, расфасованное и нефасованное, классифицируемое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в товарной позиции ТН ВЭД 2203</w:t>
      </w:r>
      <w:r w:rsidR="00355387">
        <w:t xml:space="preserve">, </w:t>
      </w:r>
      <w:r w:rsidR="00355387" w:rsidRPr="0035538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вина игристые, включая шампанское, классифицируемые в товарной позиции ТН ВЭД 220410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не повышались.</w:t>
      </w:r>
    </w:p>
    <w:p w:rsidR="00B46160" w:rsidRDefault="00CE2F2F" w:rsidP="00B46160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Однако в целях достижения поставленных задач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по улучшению</w:t>
      </w:r>
      <w:r w:rsidR="00B46160" w:rsidRP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здоровья и благосостояния населения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 а также обеспечения</w:t>
      </w:r>
      <w:r w:rsidR="00B46160" w:rsidRP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единообразного и постепенного подхода к увеличению ставок акцизного налога по всем видам алкогольной продукции в пределах базовых ставок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увелич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ения доходной части государственного бюджета</w:t>
      </w:r>
      <w:r w:rsidR="0048442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</w:t>
      </w:r>
      <w:r w:rsidR="00E65C4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проектом 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предусматривается повышение </w:t>
      </w:r>
      <w:r w:rsidR="0048442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ставок</w:t>
      </w:r>
      <w:r w:rsidR="00B46160" w:rsidRP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акцизного налога на вина классифицируемые в товарных позициях ТН ВЭД 2204 (кроме 220410 и 220430), 2205, 2206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с 12 сомов за 1 </w:t>
      </w:r>
      <w:r w:rsidR="00B46160" w:rsidRP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литр</w:t>
      </w:r>
      <w:r w:rsid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до 20 сомов за 1 литр, </w:t>
      </w:r>
      <w:r w:rsidR="00B46160" w:rsidRP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пиво, расфасованное и нефасованное, классифицируемое в товарной позиции ТН ВЭД 2203</w:t>
      </w:r>
      <w:r w:rsid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с 17 сомов за 1 </w:t>
      </w:r>
      <w:r w:rsidR="00B46160" w:rsidRP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литр</w:t>
      </w:r>
      <w:r w:rsid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до 30 сомов за 1 литр, </w:t>
      </w:r>
      <w:r w:rsidR="002D38B9" w:rsidRP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вина игристые, включая шампанское, классифицируемые в товарной позиции ТН ВЭД 220410</w:t>
      </w:r>
      <w:r w:rsid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с 45 сомов за 1 </w:t>
      </w:r>
      <w:r w:rsidR="002D38B9" w:rsidRPr="00B4616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литр</w:t>
      </w:r>
      <w:r w:rsidR="002D38B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до 60 сомов за 1 литр</w:t>
      </w:r>
      <w:r w:rsidR="006D495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</w:t>
      </w:r>
    </w:p>
    <w:p w:rsidR="00BF4E61" w:rsidRPr="00BF4E61" w:rsidRDefault="00BF4E61" w:rsidP="00E65C41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F4E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Согласно предварительным расчетам сумма ожидаемого дополнительного поступления </w:t>
      </w:r>
      <w:r w:rsidR="00E65C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после принятия данного проекта </w:t>
      </w:r>
      <w:r w:rsidRPr="00BF4E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 июнь-декабрь месяцы 2021 года (учитывая время, необходимое для вступления в силу проекта постановления) составляет </w:t>
      </w:r>
      <w:r w:rsidR="00740892">
        <w:rPr>
          <w:rFonts w:ascii="Times New Roman" w:hAnsi="Times New Roman" w:cs="Times New Roman"/>
          <w:b w:val="0"/>
          <w:bCs w:val="0"/>
          <w:sz w:val="28"/>
          <w:szCs w:val="28"/>
        </w:rPr>
        <w:t>200,0</w:t>
      </w:r>
      <w:r w:rsidRPr="00BF4E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млн. сомов, за 2022 год – </w:t>
      </w:r>
      <w:r w:rsidR="00740892">
        <w:rPr>
          <w:rFonts w:ascii="Times New Roman" w:hAnsi="Times New Roman" w:cs="Times New Roman"/>
          <w:b w:val="0"/>
          <w:bCs w:val="0"/>
          <w:sz w:val="28"/>
          <w:szCs w:val="28"/>
        </w:rPr>
        <w:t>более 400,0</w:t>
      </w:r>
      <w:r w:rsidRPr="00BF4E6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млн. сомов.</w:t>
      </w:r>
    </w:p>
    <w:p w:rsidR="00BF4E61" w:rsidRPr="00560684" w:rsidRDefault="00BF4E61" w:rsidP="00BF4E61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F4E61">
        <w:rPr>
          <w:rFonts w:ascii="Times New Roman" w:hAnsi="Times New Roman" w:cs="Times New Roman"/>
          <w:b w:val="0"/>
          <w:bCs w:val="0"/>
          <w:sz w:val="28"/>
          <w:szCs w:val="28"/>
        </w:rPr>
        <w:t>Принятие данного проекта постановления является одним из механизмов снижения доступности для населения алкогольной и спиртосодержащей продукции.</w:t>
      </w:r>
    </w:p>
    <w:p w:rsidR="00CE2F2F" w:rsidRPr="009631F6" w:rsidRDefault="00CE2F2F" w:rsidP="00612674">
      <w:pPr>
        <w:pStyle w:val="tkNazvanie"/>
        <w:spacing w:before="0" w:after="0" w:line="240" w:lineRule="auto"/>
        <w:ind w:left="0" w:right="0" w:firstLine="851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:rsidR="00D0539E" w:rsidRPr="00D0539E" w:rsidRDefault="00D0539E" w:rsidP="00612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539E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0539E" w:rsidRPr="00D0539E" w:rsidRDefault="00D0539E" w:rsidP="0061267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539E">
        <w:rPr>
          <w:rFonts w:ascii="Times New Roman" w:hAnsi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4511E" w:rsidRPr="00D0539E" w:rsidRDefault="0044511E" w:rsidP="00612674">
      <w:pPr>
        <w:tabs>
          <w:tab w:val="left" w:pos="0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0539E" w:rsidRPr="00D0539E" w:rsidRDefault="00D0539E" w:rsidP="0061267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0539E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D0539E" w:rsidRPr="00D0539E" w:rsidRDefault="00D0539E" w:rsidP="0061267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0539E">
        <w:rPr>
          <w:rFonts w:ascii="Times New Roman" w:hAnsi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      будет размещен на официальном сайте Правительства Кыргызской Республики, при этом также в целях исполнения распоряжения Правительства Кыргызской Республики от 17 августа 2020 года №277-р, данный проект будет размещен для общественного обсуждения на Едином портале официального сайта Министерства юстиции Кыргызской Республики.</w:t>
      </w:r>
    </w:p>
    <w:p w:rsidR="004A2154" w:rsidRDefault="004A2154" w:rsidP="00612674">
      <w:pPr>
        <w:tabs>
          <w:tab w:val="left" w:pos="720"/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4700C6" w:rsidRPr="00D0539E" w:rsidRDefault="004700C6" w:rsidP="00612674">
      <w:pPr>
        <w:tabs>
          <w:tab w:val="left" w:pos="720"/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0539E" w:rsidRPr="00D0539E" w:rsidRDefault="00D0539E" w:rsidP="00612674">
      <w:pPr>
        <w:tabs>
          <w:tab w:val="left" w:pos="720"/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0539E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D0539E" w:rsidRPr="00D0539E" w:rsidRDefault="00D0539E" w:rsidP="00612674">
      <w:pPr>
        <w:tabs>
          <w:tab w:val="left" w:pos="720"/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0539E">
        <w:rPr>
          <w:rFonts w:ascii="Times New Roman" w:eastAsia="Arial Unicode MS" w:hAnsi="Times New Roman"/>
          <w:color w:val="000000"/>
          <w:sz w:val="28"/>
          <w:szCs w:val="28"/>
        </w:rPr>
        <w:tab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E5DDC" w:rsidRPr="00D0539E" w:rsidRDefault="004E5DDC" w:rsidP="00612674">
      <w:pPr>
        <w:tabs>
          <w:tab w:val="left" w:pos="720"/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0539E" w:rsidRPr="00D0539E" w:rsidRDefault="00D0539E" w:rsidP="00612674">
      <w:pPr>
        <w:tabs>
          <w:tab w:val="left" w:pos="720"/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D0539E">
        <w:rPr>
          <w:rFonts w:ascii="Times New Roman" w:eastAsia="Arial Unicode MS" w:hAnsi="Times New Roman"/>
          <w:b/>
          <w:color w:val="000000"/>
          <w:sz w:val="28"/>
          <w:szCs w:val="28"/>
        </w:rPr>
        <w:t>6. Информация о необходимости финансирования</w:t>
      </w:r>
    </w:p>
    <w:p w:rsidR="00D0539E" w:rsidRPr="00D0539E" w:rsidRDefault="00D0539E" w:rsidP="00612674">
      <w:pPr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0539E">
        <w:rPr>
          <w:rFonts w:ascii="Times New Roman" w:eastAsia="Arial Unicode MS" w:hAnsi="Times New Roman"/>
          <w:color w:val="000000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4E5DDC" w:rsidRPr="00560684" w:rsidRDefault="004E5DDC" w:rsidP="00612674">
      <w:pPr>
        <w:tabs>
          <w:tab w:val="left" w:pos="720"/>
          <w:tab w:val="center" w:pos="4677"/>
        </w:tabs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4A2154" w:rsidRPr="00560684" w:rsidRDefault="004E5DDC" w:rsidP="0061267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60684">
        <w:rPr>
          <w:rFonts w:ascii="Times New Roman" w:hAnsi="Times New Roman"/>
          <w:b/>
          <w:sz w:val="28"/>
          <w:szCs w:val="28"/>
        </w:rPr>
        <w:t>7</w:t>
      </w:r>
      <w:r w:rsidR="004A2154" w:rsidRPr="00560684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</w:p>
    <w:p w:rsidR="00141AA6" w:rsidRDefault="00141AA6" w:rsidP="00612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0684">
        <w:rPr>
          <w:rFonts w:ascii="Times New Roman" w:hAnsi="Times New Roman"/>
          <w:sz w:val="28"/>
          <w:szCs w:val="28"/>
        </w:rPr>
        <w:t>К представленному проекту постановления проведен анализ регулятивного воздействия в соответствии с Методикой, утвержденной Правительством Кыргызской Республики.</w:t>
      </w:r>
    </w:p>
    <w:p w:rsidR="00266B93" w:rsidRPr="006B1BA2" w:rsidRDefault="004A2154" w:rsidP="006B1B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A2154">
        <w:rPr>
          <w:rFonts w:ascii="Times New Roman" w:hAnsi="Times New Roman"/>
          <w:sz w:val="28"/>
          <w:szCs w:val="28"/>
        </w:rPr>
        <w:t xml:space="preserve">В связи с вышеизложенным, вносится на рассмотрение </w:t>
      </w:r>
      <w:r w:rsidR="00D0539E" w:rsidRPr="00D0539E">
        <w:rPr>
          <w:rFonts w:ascii="Times New Roman" w:hAnsi="Times New Roman"/>
          <w:sz w:val="28"/>
          <w:szCs w:val="28"/>
        </w:rPr>
        <w:t>постановления Прав</w:t>
      </w:r>
      <w:r w:rsidR="00D0539E">
        <w:rPr>
          <w:rFonts w:ascii="Times New Roman" w:hAnsi="Times New Roman"/>
          <w:sz w:val="28"/>
          <w:szCs w:val="28"/>
        </w:rPr>
        <w:t xml:space="preserve">ительства Кыргызской Республики </w:t>
      </w:r>
      <w:r w:rsidR="00D0539E" w:rsidRPr="00D0539E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</w:t>
      </w:r>
      <w:r w:rsidR="00D0539E">
        <w:rPr>
          <w:rFonts w:ascii="Times New Roman" w:hAnsi="Times New Roman"/>
          <w:sz w:val="28"/>
          <w:szCs w:val="28"/>
        </w:rPr>
        <w:t xml:space="preserve"> кодекса Кыргызской Республики» </w:t>
      </w:r>
      <w:r w:rsidR="00D0539E" w:rsidRPr="00D0539E">
        <w:rPr>
          <w:rFonts w:ascii="Times New Roman" w:hAnsi="Times New Roman"/>
          <w:sz w:val="28"/>
          <w:szCs w:val="28"/>
        </w:rPr>
        <w:t>от 30 декабря 2008 года №735</w:t>
      </w:r>
      <w:r w:rsidR="00550E8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266B93" w:rsidRPr="006B1BA2" w:rsidSect="004A215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04437"/>
    <w:multiLevelType w:val="hybridMultilevel"/>
    <w:tmpl w:val="B220150A"/>
    <w:lvl w:ilvl="0" w:tplc="992CDC0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F462AC"/>
    <w:multiLevelType w:val="hybridMultilevel"/>
    <w:tmpl w:val="4D16B3F2"/>
    <w:lvl w:ilvl="0" w:tplc="FD204142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C3"/>
    <w:rsid w:val="00036D0C"/>
    <w:rsid w:val="000C1033"/>
    <w:rsid w:val="0010442A"/>
    <w:rsid w:val="0012000C"/>
    <w:rsid w:val="00141AA6"/>
    <w:rsid w:val="00156801"/>
    <w:rsid w:val="001C7FBD"/>
    <w:rsid w:val="001E0A9F"/>
    <w:rsid w:val="001F401E"/>
    <w:rsid w:val="00222F3A"/>
    <w:rsid w:val="002346E3"/>
    <w:rsid w:val="00235BC3"/>
    <w:rsid w:val="00235FA3"/>
    <w:rsid w:val="00266B93"/>
    <w:rsid w:val="00271A24"/>
    <w:rsid w:val="002B436E"/>
    <w:rsid w:val="002C679A"/>
    <w:rsid w:val="002D38B9"/>
    <w:rsid w:val="002F248C"/>
    <w:rsid w:val="00355387"/>
    <w:rsid w:val="003C29D1"/>
    <w:rsid w:val="00410B81"/>
    <w:rsid w:val="004120E7"/>
    <w:rsid w:val="0043473D"/>
    <w:rsid w:val="00443670"/>
    <w:rsid w:val="0044511E"/>
    <w:rsid w:val="00452BE4"/>
    <w:rsid w:val="004700C6"/>
    <w:rsid w:val="004744CD"/>
    <w:rsid w:val="00484421"/>
    <w:rsid w:val="004A2154"/>
    <w:rsid w:val="004E358C"/>
    <w:rsid w:val="004E5DDC"/>
    <w:rsid w:val="004F50DD"/>
    <w:rsid w:val="005328B9"/>
    <w:rsid w:val="00550E82"/>
    <w:rsid w:val="00560684"/>
    <w:rsid w:val="005A5947"/>
    <w:rsid w:val="005B1F08"/>
    <w:rsid w:val="00612674"/>
    <w:rsid w:val="006A424C"/>
    <w:rsid w:val="006B1BA2"/>
    <w:rsid w:val="006B5893"/>
    <w:rsid w:val="006D495E"/>
    <w:rsid w:val="006F78FE"/>
    <w:rsid w:val="00737B6E"/>
    <w:rsid w:val="00740892"/>
    <w:rsid w:val="00752D75"/>
    <w:rsid w:val="00754552"/>
    <w:rsid w:val="00754D5A"/>
    <w:rsid w:val="007600F7"/>
    <w:rsid w:val="00762865"/>
    <w:rsid w:val="00771E9E"/>
    <w:rsid w:val="00794C42"/>
    <w:rsid w:val="007B6530"/>
    <w:rsid w:val="008756D4"/>
    <w:rsid w:val="00896B8C"/>
    <w:rsid w:val="008F774A"/>
    <w:rsid w:val="00915923"/>
    <w:rsid w:val="00952060"/>
    <w:rsid w:val="00962024"/>
    <w:rsid w:val="009631F6"/>
    <w:rsid w:val="009B3D0C"/>
    <w:rsid w:val="009E14B3"/>
    <w:rsid w:val="00AF1A36"/>
    <w:rsid w:val="00B135B2"/>
    <w:rsid w:val="00B24649"/>
    <w:rsid w:val="00B46160"/>
    <w:rsid w:val="00B565C6"/>
    <w:rsid w:val="00BB5BE6"/>
    <w:rsid w:val="00BF4E61"/>
    <w:rsid w:val="00C06888"/>
    <w:rsid w:val="00C37726"/>
    <w:rsid w:val="00CA6CBA"/>
    <w:rsid w:val="00CC4622"/>
    <w:rsid w:val="00CE2F2F"/>
    <w:rsid w:val="00D0539E"/>
    <w:rsid w:val="00DA0876"/>
    <w:rsid w:val="00E20304"/>
    <w:rsid w:val="00E65C41"/>
    <w:rsid w:val="00EC3A0A"/>
    <w:rsid w:val="00F232DF"/>
    <w:rsid w:val="00F71C31"/>
    <w:rsid w:val="00FA0788"/>
    <w:rsid w:val="00FE6030"/>
    <w:rsid w:val="00F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EC4F"/>
  <w15:docId w15:val="{B9DFA92E-E5BD-44D7-8632-AACEF25E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73D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3473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3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21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FE6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Pak V.V</cp:lastModifiedBy>
  <cp:revision>107</cp:revision>
  <cp:lastPrinted>2021-03-31T03:46:00Z</cp:lastPrinted>
  <dcterms:created xsi:type="dcterms:W3CDTF">2019-04-19T08:05:00Z</dcterms:created>
  <dcterms:modified xsi:type="dcterms:W3CDTF">2021-03-31T04:27:00Z</dcterms:modified>
</cp:coreProperties>
</file>